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3285"/>
        <w:gridCol w:w="5730"/>
      </w:tblGrid>
      <w:tr w:rsidR="3375B354" w:rsidTr="791C583F" w14:paraId="10E8AD9B">
        <w:trPr>
          <w:trHeight w:val="300"/>
        </w:trPr>
        <w:tc>
          <w:tcPr>
            <w:tcW w:w="3285" w:type="dxa"/>
            <w:tcMar/>
          </w:tcPr>
          <w:p w:rsidR="0216FDE1" w:rsidP="791C583F" w:rsidRDefault="0216FDE1" w14:paraId="65878072" w14:textId="3B2E6822">
            <w:pPr>
              <w:pStyle w:val="Normal"/>
              <w:rPr>
                <w:rFonts w:ascii="Segoe UI" w:hAnsi="Segoe UI" w:eastAsia="Segoe UI" w:cs="Segoe UI"/>
                <w:i w:val="1"/>
                <w:iCs w:val="1"/>
                <w:sz w:val="24"/>
                <w:szCs w:val="24"/>
              </w:rPr>
            </w:pPr>
            <w:r w:rsidR="1F52DC26">
              <w:drawing>
                <wp:inline wp14:editId="77484D18" wp14:anchorId="1C17C8AC">
                  <wp:extent cx="1695215" cy="923925"/>
                  <wp:effectExtent l="0" t="0" r="635" b="0"/>
                  <wp:docPr id="198457607" name="image2.png" descr="https://gss.civilservice.gov.uk/wp-content/uploads/2017/06/free-vector-iaos_057011_iaos-247x247.png"/>
                  <wp:cNvGraphicFramePr/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0" name="image2.png" descr="https://gss.civilservice.gov.uk/wp-content/uploads/2017/06/free-vector-iaos_057011_iaos-247x247.png"/>
                          <pic:cNvPicPr xmlns:pic="http://schemas.openxmlformats.org/drawingml/2006/picture" preferRelativeResize="0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7"/>
                          <a:srcRect xmlns:a="http://schemas.openxmlformats.org/drawingml/2006/main" t="27122" b="25118"/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695215" cy="9239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ln xmlns:a="http://schemas.openxmlformats.org/drawingml/2006/main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0" w:type="dxa"/>
            <w:tcMar/>
          </w:tcPr>
          <w:p w:rsidR="1F52DC26" w:rsidP="3375B354" w:rsidRDefault="1F52DC26" w14:paraId="19C3851A" w14:textId="5331894F">
            <w:pPr>
              <w:pStyle w:val="Normal"/>
              <w:jc w:val="center"/>
              <w:rPr>
                <w:b w:val="1"/>
                <w:bCs w:val="1"/>
                <w:color w:val="7F64A2"/>
                <w:sz w:val="52"/>
                <w:szCs w:val="52"/>
              </w:rPr>
            </w:pPr>
            <w:r w:rsidRPr="3375B354" w:rsidR="1F52DC26">
              <w:rPr>
                <w:b w:val="1"/>
                <w:bCs w:val="1"/>
                <w:color w:val="7F64A2"/>
                <w:sz w:val="48"/>
                <w:szCs w:val="48"/>
              </w:rPr>
              <w:t>2026 IAOS Young Statisticians Prize</w:t>
            </w:r>
          </w:p>
        </w:tc>
      </w:tr>
    </w:tbl>
    <w:p w:rsidR="1F52DC26" w:rsidP="3375B354" w:rsidRDefault="1F52DC26" w14:paraId="2B5DEB56" w14:textId="54D1898B">
      <w:pPr>
        <w:suppressLineNumbers w:val="0"/>
        <w:bidi w:val="0"/>
        <w:spacing w:before="0" w:beforeAutospacing="off" w:after="200" w:afterAutospacing="off" w:line="276" w:lineRule="auto"/>
        <w:ind w:left="0" w:right="0"/>
        <w:jc w:val="center"/>
        <w:rPr>
          <w:rFonts w:ascii="Segoe UI" w:hAnsi="Segoe UI" w:eastAsia="Segoe UI" w:cs="Segoe UI"/>
          <w:b w:val="0"/>
          <w:bCs w:val="0"/>
          <w:i w:val="1"/>
          <w:iCs w:val="1"/>
          <w:color w:val="auto"/>
          <w:sz w:val="24"/>
          <w:szCs w:val="24"/>
        </w:rPr>
      </w:pPr>
      <w:r w:rsidRPr="3375B354" w:rsidR="1F52DC26">
        <w:rPr>
          <w:rFonts w:ascii="Segoe UI" w:hAnsi="Segoe UI" w:eastAsia="Segoe UI" w:cs="Segoe UI"/>
          <w:b w:val="0"/>
          <w:bCs w:val="0"/>
          <w:i w:val="1"/>
          <w:iCs w:val="1"/>
          <w:color w:val="auto"/>
          <w:sz w:val="24"/>
          <w:szCs w:val="24"/>
        </w:rPr>
        <w:t>Do you work for an agency that produces official statistics?</w:t>
      </w:r>
    </w:p>
    <w:p w:rsidR="1F52DC26" w:rsidP="3375B354" w:rsidRDefault="1F52DC26" w14:paraId="4D38ABAD">
      <w:pPr>
        <w:suppressLineNumbers w:val="0"/>
        <w:bidi w:val="0"/>
        <w:spacing w:before="0" w:beforeAutospacing="off" w:after="200" w:afterAutospacing="off" w:line="276" w:lineRule="auto"/>
        <w:ind w:left="0" w:right="0"/>
        <w:jc w:val="center"/>
        <w:rPr>
          <w:rFonts w:ascii="Segoe UI" w:hAnsi="Segoe UI" w:eastAsia="Segoe UI" w:cs="Segoe UI"/>
          <w:b w:val="0"/>
          <w:bCs w:val="0"/>
          <w:i w:val="1"/>
          <w:iCs w:val="1"/>
          <w:color w:val="auto"/>
          <w:sz w:val="24"/>
          <w:szCs w:val="24"/>
        </w:rPr>
      </w:pPr>
      <w:r w:rsidRPr="3375B354" w:rsidR="1F52DC26">
        <w:rPr>
          <w:rFonts w:ascii="Segoe UI" w:hAnsi="Segoe UI" w:eastAsia="Segoe UI" w:cs="Segoe UI"/>
          <w:b w:val="0"/>
          <w:bCs w:val="0"/>
          <w:i w:val="1"/>
          <w:iCs w:val="1"/>
          <w:color w:val="auto"/>
          <w:sz w:val="24"/>
          <w:szCs w:val="24"/>
        </w:rPr>
        <w:t>Have you got something interesting to share with the official statistical community?</w:t>
      </w:r>
    </w:p>
    <w:p w:rsidR="1F52DC26" w:rsidP="3375B354" w:rsidRDefault="1F52DC26" w14:paraId="5BE716E7">
      <w:pPr>
        <w:suppressLineNumbers w:val="0"/>
        <w:bidi w:val="0"/>
        <w:spacing w:before="0" w:beforeAutospacing="off" w:after="200" w:afterAutospacing="off" w:line="276" w:lineRule="auto"/>
        <w:ind w:left="0" w:right="0"/>
        <w:jc w:val="center"/>
        <w:rPr>
          <w:rFonts w:ascii="Segoe UI" w:hAnsi="Segoe UI" w:eastAsia="Segoe UI" w:cs="Segoe UI"/>
          <w:b w:val="0"/>
          <w:bCs w:val="0"/>
          <w:i w:val="1"/>
          <w:iCs w:val="1"/>
          <w:color w:val="auto"/>
          <w:sz w:val="24"/>
          <w:szCs w:val="24"/>
        </w:rPr>
      </w:pPr>
      <w:r w:rsidRPr="3375B354" w:rsidR="1F52DC26">
        <w:rPr>
          <w:rFonts w:ascii="Segoe UI" w:hAnsi="Segoe UI" w:eastAsia="Segoe UI" w:cs="Segoe UI"/>
          <w:b w:val="0"/>
          <w:bCs w:val="0"/>
          <w:i w:val="1"/>
          <w:iCs w:val="1"/>
          <w:color w:val="auto"/>
          <w:sz w:val="24"/>
          <w:szCs w:val="24"/>
        </w:rPr>
        <w:t>Are you under 35 years?</w:t>
      </w:r>
    </w:p>
    <w:p w:rsidR="1F52DC26" w:rsidP="3375B354" w:rsidRDefault="1F52DC26" w14:paraId="0391E3AA" w14:textId="45A2296A">
      <w:pPr>
        <w:suppressLineNumbers w:val="0"/>
        <w:bidi w:val="0"/>
        <w:spacing w:before="0" w:beforeAutospacing="off" w:after="200" w:afterAutospacing="off" w:line="276" w:lineRule="auto"/>
        <w:ind w:left="0" w:right="0"/>
        <w:jc w:val="center"/>
        <w:rPr>
          <w:rFonts w:ascii="Segoe UI" w:hAnsi="Segoe UI" w:eastAsia="Segoe UI" w:cs="Segoe UI"/>
          <w:b w:val="0"/>
          <w:bCs w:val="0"/>
          <w:i w:val="1"/>
          <w:iCs w:val="1"/>
          <w:color w:val="auto"/>
          <w:sz w:val="24"/>
          <w:szCs w:val="24"/>
        </w:rPr>
      </w:pPr>
      <w:r w:rsidRPr="3375B354" w:rsidR="1F52DC26">
        <w:rPr>
          <w:rFonts w:ascii="Segoe UI" w:hAnsi="Segoe UI" w:eastAsia="Segoe UI" w:cs="Segoe UI"/>
          <w:b w:val="0"/>
          <w:bCs w:val="0"/>
          <w:i w:val="1"/>
          <w:iCs w:val="1"/>
          <w:color w:val="auto"/>
          <w:sz w:val="24"/>
          <w:szCs w:val="24"/>
        </w:rPr>
        <w:t>Are you interested in attending an International Conference,</w:t>
      </w:r>
      <w:r>
        <w:br/>
      </w:r>
      <w:r w:rsidRPr="3375B354" w:rsidR="1F52DC26">
        <w:rPr>
          <w:rFonts w:ascii="Segoe UI" w:hAnsi="Segoe UI" w:eastAsia="Segoe UI" w:cs="Segoe UI"/>
          <w:b w:val="0"/>
          <w:bCs w:val="0"/>
          <w:i w:val="1"/>
          <w:iCs w:val="1"/>
          <w:color w:val="auto"/>
          <w:sz w:val="24"/>
          <w:szCs w:val="24"/>
        </w:rPr>
        <w:t>maybe the 2027 ISI World Statistics Congress in Busan, Republic of Korea?</w:t>
      </w:r>
    </w:p>
    <w:p w:rsidR="00595727" w:rsidP="3375B354" w:rsidRDefault="00C6515B" w14:textId="32E87F71" w14:paraId="6461AC40">
      <w:pPr>
        <w:ind w:left="0"/>
        <w:jc w:val="center"/>
        <w:rPr>
          <w:b w:val="1"/>
          <w:bCs w:val="1"/>
          <w:color w:val="8064A2"/>
          <w:sz w:val="44"/>
          <w:szCs w:val="44"/>
        </w:rPr>
      </w:pPr>
      <w:r w:rsidRPr="3375B354" w:rsidR="5577A385">
        <w:rPr>
          <w:b w:val="1"/>
          <w:bCs w:val="1"/>
          <w:color w:val="7F64A2"/>
          <w:sz w:val="44"/>
          <w:szCs w:val="44"/>
        </w:rPr>
        <w:t>Enter the 2026</w:t>
      </w:r>
      <w:r w:rsidRPr="3375B354" w:rsidR="5577A385">
        <w:rPr>
          <w:b w:val="1"/>
          <w:bCs w:val="1"/>
          <w:color w:val="7F64A2"/>
          <w:sz w:val="44"/>
          <w:szCs w:val="44"/>
        </w:rPr>
        <w:t xml:space="preserve"> IAOS Young Statisticians Priz</w:t>
      </w:r>
      <w:r w:rsidRPr="3375B354" w:rsidR="0612F05D">
        <w:rPr>
          <w:b w:val="1"/>
          <w:bCs w:val="1"/>
          <w:color w:val="7F64A2"/>
          <w:sz w:val="44"/>
          <w:szCs w:val="44"/>
        </w:rPr>
        <w:t>e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30"/>
        <w:gridCol w:w="5805"/>
      </w:tblGrid>
      <w:tr w:rsidR="3375B354" w:rsidTr="791C583F" w14:paraId="28BB29AD">
        <w:trPr>
          <w:trHeight w:val="4335"/>
        </w:trPr>
        <w:tc>
          <w:tcPr>
            <w:tcW w:w="333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39A87687" w:rsidP="3375B354" w:rsidRDefault="39A87687" w14:paraId="4DBA0113" w14:textId="4D9C03AE">
            <w:pPr>
              <w:pStyle w:val="Normal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n-GB"/>
              </w:rPr>
            </w:pPr>
            <w:r w:rsidR="39A87687">
              <w:drawing>
                <wp:inline wp14:editId="612B1DD0" wp14:anchorId="54E7B0F3">
                  <wp:extent cx="1827696" cy="2489118"/>
                  <wp:effectExtent l="133350" t="76200" r="77470" b="140335"/>
                  <wp:docPr id="84896843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228391082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87334408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827696" cy="2489118"/>
                          </a:xfrm>
                          <a:prstGeom xmlns:a="http://schemas.openxmlformats.org/drawingml/2006/main" prst="roundRect">
                            <a:avLst xmlns:a="http://schemas.openxmlformats.org/drawingml/2006/main">
                              <a:gd xmlns:a="http://schemas.openxmlformats.org/drawingml/2006/main" name="adj" fmla="val 16667"/>
                            </a:avLst>
                          </a:prstGeom>
                          <a:ln xmlns:a="http://schemas.openxmlformats.org/drawingml/2006/main">
                            <a:noFill xmlns:a="http://schemas.openxmlformats.org/drawingml/2006/main"/>
                          </a:ln>
                          <a:effectLst xmlns:a="http://schemas.openxmlformats.org/drawingml/2006/main">
                            <a:outerShdw xmlns:a="http://schemas.openxmlformats.org/drawingml/2006/main" blurRad="76200" dist="38100" dir="7800000" algn="tl" rotWithShape="0">
                              <a:srgbClr xmlns:a="http://schemas.openxmlformats.org/drawingml/2006/main" val="000000">
                                <a:alpha xmlns:a="http://schemas.openxmlformats.org/drawingml/2006/main" val="40000"/>
                              </a:srgbClr>
                            </a:outerShdw>
                          </a:effectLst>
                          <a:scene3d xmlns:a="http://schemas.openxmlformats.org/drawingml/2006/main">
                            <a:camera xmlns:a="http://schemas.openxmlformats.org/drawingml/2006/main" prst="orthographicFront"/>
                            <a:lightRig xmlns:a="http://schemas.openxmlformats.org/drawingml/2006/main" rig="contrasting" dir="t">
                              <a:rot xmlns:a="http://schemas.openxmlformats.org/drawingml/2006/main" lat="0" lon="0" rev="4200000"/>
                            </a:lightRig>
                          </a:scene3d>
                          <a:sp3d xmlns:a="http://schemas.openxmlformats.org/drawingml/2006/main" prstMaterial="plastic">
                            <a:bevelT xmlns:a="http://schemas.openxmlformats.org/drawingml/2006/main" w="381000" h="114300" prst="relaxedInset"/>
                            <a:contourClr xmlns:a="http://schemas.openxmlformats.org/drawingml/2006/main">
                              <a:srgbClr xmlns:a="http://schemas.openxmlformats.org/drawingml/2006/main"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281AD8FD" w:rsidP="791C583F" w:rsidRDefault="281AD8FD" w14:paraId="35D1221E" w14:textId="02122862">
            <w:pPr>
              <w:pStyle w:val="Normal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91C583F" w:rsidR="281AD8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Mr. Hanan Ather (Statistics Canada) won first place prize in 2025 for his research into large language models (LLMs) featured in his paper </w:t>
            </w:r>
            <w:r w:rsidRPr="791C583F" w:rsidR="281AD8FD">
              <w:rPr>
                <w:rFonts w:ascii="Segoe UI" w:hAnsi="Segoe UI" w:eastAsia="Segoe UI" w:cs="Segoe UI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4"/>
                <w:szCs w:val="24"/>
                <w:lang w:val="en-GB"/>
              </w:rPr>
              <w:t>“</w:t>
            </w:r>
            <w:r w:rsidRPr="791C583F" w:rsidR="281AD8FD">
              <w:rPr>
                <w:rFonts w:ascii="Segoe UI" w:hAnsi="Segoe UI" w:eastAsia="Segoe UI" w:cs="Segoe UI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4"/>
                <w:szCs w:val="24"/>
                <w:lang w:val="en-GB"/>
              </w:rPr>
              <w:t>LLM-Assisted Record Linkage: Framework for Record Linkage in Official Statistics.</w:t>
            </w:r>
            <w:r w:rsidRPr="791C583F" w:rsidR="281AD8FD">
              <w:rPr>
                <w:rFonts w:ascii="Segoe UI" w:hAnsi="Segoe UI" w:eastAsia="Segoe UI" w:cs="Segoe UI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” </w:t>
            </w:r>
            <w:r w:rsidRPr="791C583F" w:rsidR="281AD8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Hanan</w:t>
            </w:r>
            <w:r w:rsidRPr="791C583F" w:rsidR="281AD8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received a cash prize of €1,500 and a two-year IAOS membership and certificate acknowledging </w:t>
            </w:r>
            <w:r w:rsidRPr="791C583F" w:rsidR="76509D4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his</w:t>
            </w:r>
            <w:r w:rsidRPr="791C583F" w:rsidR="281AD8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success in the competition.</w:t>
            </w:r>
            <w:r w:rsidRPr="791C583F" w:rsidR="281AD8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91C583F" w:rsidR="281AD8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In</w:t>
            </w:r>
            <w:r w:rsidRPr="791C583F" w:rsidR="281AD8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addition, the IAOS will fund registration fees, airfare, and hotel accommodation to present </w:t>
            </w:r>
            <w:r w:rsidRPr="791C583F" w:rsidR="288862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his</w:t>
            </w:r>
            <w:r w:rsidRPr="791C583F" w:rsidR="281AD8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paper at an international conference agreed between </w:t>
            </w:r>
            <w:r w:rsidRPr="791C583F" w:rsidR="115C816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he</w:t>
            </w:r>
            <w:r w:rsidRPr="791C583F" w:rsidR="281AD8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and the IAOS. Prize money is also offered for 2nd &amp; 3</w:t>
            </w:r>
            <w:r w:rsidRPr="791C583F" w:rsidR="281AD8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rd.  </w:t>
            </w:r>
          </w:p>
        </w:tc>
      </w:tr>
    </w:tbl>
    <w:p w:rsidR="00595727" w:rsidP="3375B354" w:rsidRDefault="00C6515B" w14:paraId="4E4ACB07" w14:textId="0771FB8E">
      <w:pPr>
        <w:spacing w:line="240" w:lineRule="auto"/>
        <w:jc w:val="center"/>
        <w:rPr>
          <w:rFonts w:ascii="Segoe UI" w:hAnsi="Segoe UI" w:eastAsia="Segoe UI" w:cs="Segoe UI"/>
          <w:sz w:val="24"/>
          <w:szCs w:val="24"/>
        </w:rPr>
      </w:pPr>
      <w:r w:rsidRPr="791C583F" w:rsidR="3E37D97B">
        <w:rPr>
          <w:rFonts w:ascii="Segoe UI" w:hAnsi="Segoe UI" w:eastAsia="Segoe UI" w:cs="Segoe UI"/>
          <w:sz w:val="24"/>
          <w:szCs w:val="24"/>
        </w:rPr>
        <w:t xml:space="preserve">The 2020 first place prize winner, Ms. Kenza Sallier, also from Statistics Canada, shared her experience in </w:t>
      </w:r>
      <w:r w:rsidRPr="791C583F" w:rsidR="3E37D97B">
        <w:rPr>
          <w:rFonts w:ascii="Segoe UI" w:hAnsi="Segoe UI" w:eastAsia="Segoe UI" w:cs="Segoe UI"/>
          <w:sz w:val="24"/>
          <w:szCs w:val="24"/>
        </w:rPr>
        <w:t>participating</w:t>
      </w:r>
      <w:r w:rsidRPr="791C583F" w:rsidR="3E37D97B">
        <w:rPr>
          <w:rFonts w:ascii="Segoe UI" w:hAnsi="Segoe UI" w:eastAsia="Segoe UI" w:cs="Segoe UI"/>
          <w:sz w:val="24"/>
          <w:szCs w:val="24"/>
        </w:rPr>
        <w:t xml:space="preserve"> in the Prize in a very inspiring presentation which we encourage all potential entrants to view at </w:t>
      </w:r>
      <w:hyperlink r:id="R7b458c3ad8ec4e01">
        <w:r w:rsidRPr="791C583F" w:rsidR="3E37D97B">
          <w:rPr>
            <w:rFonts w:ascii="Segoe UI" w:hAnsi="Segoe UI" w:eastAsia="Segoe UI" w:cs="Segoe UI"/>
            <w:color w:val="0000FF"/>
            <w:sz w:val="24"/>
            <w:szCs w:val="24"/>
            <w:u w:val="single"/>
          </w:rPr>
          <w:t>https://vimeo.com/433593258/b3bf3eb00e</w:t>
        </w:r>
      </w:hyperlink>
    </w:p>
    <w:p w:rsidR="791C583F" w:rsidP="791C583F" w:rsidRDefault="791C583F" w14:paraId="74FCEFDD" w14:textId="7702DB1D">
      <w:pPr>
        <w:bidi w:val="1"/>
        <w:spacing w:after="0" w:line="240" w:lineRule="auto"/>
        <w:jc w:val="center"/>
        <w:rPr>
          <w:rFonts w:ascii="Segoe UI" w:hAnsi="Segoe UI" w:eastAsia="Segoe UI" w:cs="Segoe UI"/>
          <w:sz w:val="24"/>
          <w:szCs w:val="24"/>
          <w:rtl w:val="1"/>
        </w:rPr>
      </w:pPr>
    </w:p>
    <w:p w:rsidR="00595727" w:rsidP="3375B354" w:rsidRDefault="00C6515B" w14:paraId="4E4ACB08" w14:textId="458304C8">
      <w:pPr>
        <w:bidi w:val="1"/>
        <w:spacing w:after="0" w:line="240" w:lineRule="auto"/>
        <w:jc w:val="center"/>
        <w:rPr>
          <w:rFonts w:ascii="Segoe UI" w:hAnsi="Segoe UI" w:eastAsia="Segoe UI" w:cs="Segoe UI"/>
          <w:b w:val="1"/>
          <w:bCs w:val="1"/>
          <w:color w:val="FF0000"/>
          <w:sz w:val="24"/>
          <w:szCs w:val="24"/>
        </w:rPr>
      </w:pPr>
      <w:r w:rsidRPr="791C583F" w:rsidR="3E37D97B">
        <w:rPr>
          <w:rFonts w:ascii="Segoe UI" w:hAnsi="Segoe UI" w:eastAsia="Segoe UI" w:cs="Segoe UI"/>
          <w:sz w:val="24"/>
          <w:szCs w:val="24"/>
        </w:rPr>
        <w:t xml:space="preserve">  </w:t>
      </w:r>
      <w:r w:rsidRPr="791C583F" w:rsidR="3E37D97B">
        <w:rPr>
          <w:rFonts w:ascii="Segoe UI" w:hAnsi="Segoe UI" w:eastAsia="Segoe UI" w:cs="Segoe UI"/>
          <w:b w:val="1"/>
          <w:bCs w:val="1"/>
          <w:color w:val="FF0000"/>
          <w:sz w:val="24"/>
          <w:szCs w:val="24"/>
        </w:rPr>
        <w:t>Papers from developing countries</w:t>
      </w:r>
      <w:r w:rsidRPr="791C583F" w:rsidR="407E2991">
        <w:rPr>
          <w:rFonts w:ascii="Segoe UI" w:hAnsi="Segoe UI" w:eastAsia="Segoe UI" w:cs="Segoe UI"/>
          <w:b w:val="1"/>
          <w:bCs w:val="1"/>
          <w:color w:val="FF0000"/>
          <w:sz w:val="24"/>
          <w:szCs w:val="24"/>
        </w:rPr>
        <w:t xml:space="preserve"> (low and middle-income countries)</w:t>
      </w:r>
      <w:r w:rsidRPr="791C583F" w:rsidR="3E37D97B">
        <w:rPr>
          <w:rFonts w:ascii="Segoe UI" w:hAnsi="Segoe UI" w:eastAsia="Segoe UI" w:cs="Segoe UI"/>
          <w:b w:val="1"/>
          <w:bCs w:val="1"/>
          <w:color w:val="FF0000"/>
          <w:sz w:val="24"/>
          <w:szCs w:val="24"/>
        </w:rPr>
        <w:t xml:space="preserve"> are strongly encouraged</w:t>
      </w:r>
    </w:p>
    <w:p w:rsidR="00595727" w:rsidP="3375B354" w:rsidRDefault="00C6515B" w14:paraId="4E4ACB0A" w14:textId="77777777">
      <w:pPr>
        <w:bidi/>
        <w:spacing w:after="0" w:line="240" w:lineRule="auto"/>
        <w:jc w:val="center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3375B354" w:rsidR="00040CE1">
        <w:rPr>
          <w:rFonts w:ascii="Segoe UI" w:hAnsi="Segoe UI" w:eastAsia="Segoe UI" w:cs="Segoe UI"/>
          <w:b w:val="1"/>
          <w:bCs w:val="1"/>
          <w:sz w:val="28"/>
          <w:szCs w:val="28"/>
        </w:rPr>
        <w:t xml:space="preserve">Details of how to apply can be found at  </w:t>
      </w:r>
    </w:p>
    <w:commentRangeStart w:id="3"/>
    <w:p w:rsidR="00595727" w:rsidP="3375B354" w:rsidRDefault="00C6515B" w14:paraId="4E4ACB0B" w14:textId="77777777">
      <w:pPr>
        <w:bidi/>
        <w:spacing w:after="0" w:line="240" w:lineRule="auto"/>
        <w:jc w:val="center"/>
        <w:rPr>
          <w:rFonts w:ascii="Segoe UI" w:hAnsi="Segoe UI" w:eastAsia="Segoe UI" w:cs="Segoe UI"/>
          <w:sz w:val="22"/>
          <w:szCs w:val="22"/>
        </w:rPr>
      </w:pPr>
      <w:hyperlink r:id="R6b949aea4faf48d5">
        <w:r w:rsidRPr="791C583F" w:rsidR="3E37D97B">
          <w:rPr>
            <w:rFonts w:ascii="Segoe UI" w:hAnsi="Segoe UI" w:eastAsia="Segoe UI" w:cs="Segoe UI"/>
            <w:color w:val="1155CC"/>
            <w:sz w:val="28"/>
            <w:szCs w:val="28"/>
            <w:u w:val="single"/>
          </w:rPr>
          <w:t>https://www.iaos-isi.org/ysp</w:t>
        </w:r>
      </w:hyperlink>
      <w:commentRangeEnd w:id="3"/>
      <w:r>
        <w:rPr>
          <w:rStyle w:val="CommentReference"/>
        </w:rPr>
        <w:commentReference w:id="3"/>
      </w:r>
    </w:p>
    <w:p w:rsidR="7BB8DC62" w:rsidP="791C583F" w:rsidRDefault="7BB8DC62" w14:paraId="76E67783" w14:textId="74D3A2DF">
      <w:pPr>
        <w:spacing w:before="360" w:after="0"/>
        <w:jc w:val="center"/>
        <w:rPr>
          <w:rFonts w:ascii="Segoe UI" w:hAnsi="Segoe UI" w:eastAsia="Segoe UI" w:cs="Segoe UI"/>
          <w:b w:val="1"/>
          <w:bCs w:val="1"/>
          <w:color w:val="7F64A2"/>
          <w:sz w:val="28"/>
          <w:szCs w:val="28"/>
          <w:u w:val="none"/>
        </w:rPr>
      </w:pPr>
      <w:r w:rsidRPr="791C583F" w:rsidR="7BB8DC62">
        <w:rPr>
          <w:rFonts w:ascii="Segoe UI" w:hAnsi="Segoe UI" w:eastAsia="Segoe UI" w:cs="Segoe UI"/>
          <w:b w:val="1"/>
          <w:bCs w:val="1"/>
          <w:color w:val="7F64A2"/>
          <w:sz w:val="28"/>
          <w:szCs w:val="28"/>
          <w:u w:val="none"/>
        </w:rPr>
        <w:t xml:space="preserve">Entries must be </w:t>
      </w:r>
      <w:r w:rsidRPr="791C583F" w:rsidR="7BB8DC62">
        <w:rPr>
          <w:rFonts w:ascii="Segoe UI" w:hAnsi="Segoe UI" w:eastAsia="Segoe UI" w:cs="Segoe UI"/>
          <w:b w:val="1"/>
          <w:bCs w:val="1"/>
          <w:color w:val="7F64A2"/>
          <w:sz w:val="28"/>
          <w:szCs w:val="28"/>
          <w:u w:val="none"/>
        </w:rPr>
        <w:t>submitted</w:t>
      </w:r>
      <w:r w:rsidRPr="791C583F" w:rsidR="7BB8DC62">
        <w:rPr>
          <w:rFonts w:ascii="Segoe UI" w:hAnsi="Segoe UI" w:eastAsia="Segoe UI" w:cs="Segoe UI"/>
          <w:b w:val="1"/>
          <w:bCs w:val="1"/>
          <w:color w:val="7F64A2"/>
          <w:sz w:val="28"/>
          <w:szCs w:val="28"/>
          <w:u w:val="none"/>
        </w:rPr>
        <w:t xml:space="preserve"> before 11:59 pm (UTC) on 10 April 2026</w:t>
      </w:r>
    </w:p>
    <w:sectPr w:rsidR="0059572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40" w:right="1440" w:bottom="1440" w:left="1440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BB" w:author="Baribeau, Beatrice (she | elle) (StatCan)" w:date="2025-11-16T11:40:00Z" w:id="3">
    <w:p w:rsidR="00C6515B" w:rsidP="00C6515B" w:rsidRDefault="00C6515B" w14:paraId="3E158592" w14:textId="77777777">
      <w:pPr>
        <w:pStyle w:val="CommentText"/>
      </w:pPr>
      <w:r>
        <w:rPr>
          <w:rStyle w:val="CommentReference"/>
        </w:rPr>
        <w:annotationRef/>
      </w:r>
      <w:r>
        <w:t>Make sure link is active before we finalize and send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E15859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6629047" w16cex:dateUtc="2025-11-16T16:4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158592" w16cid:durableId="666290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515B" w:rsidRDefault="00C6515B" w14:paraId="4E4ACB1D" w14:textId="77777777">
      <w:pPr>
        <w:spacing w:after="0" w:line="240" w:lineRule="auto"/>
      </w:pPr>
      <w:r>
        <w:separator/>
      </w:r>
    </w:p>
  </w:endnote>
  <w:endnote w:type="continuationSeparator" w:id="0">
    <w:p w:rsidR="00C6515B" w:rsidRDefault="00C6515B" w14:paraId="4E4ACB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727" w:rsidRDefault="00595727" w14:paraId="4E4ACB15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727" w:rsidRDefault="00595727" w14:paraId="4E4ACB16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727" w:rsidRDefault="00595727" w14:paraId="4E4ACB18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515B" w:rsidRDefault="00C6515B" w14:paraId="4E4ACB19" w14:textId="77777777">
      <w:pPr>
        <w:spacing w:after="0" w:line="240" w:lineRule="auto"/>
      </w:pPr>
      <w:r>
        <w:separator/>
      </w:r>
    </w:p>
  </w:footnote>
  <w:footnote w:type="continuationSeparator" w:id="0">
    <w:p w:rsidR="00C6515B" w:rsidRDefault="00C6515B" w14:paraId="4E4ACB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727" w:rsidRDefault="00595727" w14:paraId="4E4ACB13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727" w:rsidRDefault="00595727" w14:paraId="4E4ACB14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727" w:rsidRDefault="00595727" w14:paraId="4E4ACB17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ibeau, Beatrice (she | elle) (StatCan)">
    <w15:presenceInfo w15:providerId="AD" w15:userId="S::beatrice.baribeau@statcan.gc.ca::f40b7e98-2b23-4b57-acda-46e2db8d1475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727"/>
    <w:rsid w:val="00040CE1"/>
    <w:rsid w:val="00284212"/>
    <w:rsid w:val="00372EC6"/>
    <w:rsid w:val="00595727"/>
    <w:rsid w:val="00C6515B"/>
    <w:rsid w:val="02158AC1"/>
    <w:rsid w:val="0216FDE1"/>
    <w:rsid w:val="0357245F"/>
    <w:rsid w:val="03C33A8E"/>
    <w:rsid w:val="046A9656"/>
    <w:rsid w:val="0612F05D"/>
    <w:rsid w:val="0D94721B"/>
    <w:rsid w:val="0E4FAEA1"/>
    <w:rsid w:val="0F2F237C"/>
    <w:rsid w:val="1093B620"/>
    <w:rsid w:val="10A2AE18"/>
    <w:rsid w:val="115C8163"/>
    <w:rsid w:val="11DB1351"/>
    <w:rsid w:val="121F9202"/>
    <w:rsid w:val="14F5156C"/>
    <w:rsid w:val="159E91E4"/>
    <w:rsid w:val="16537DBF"/>
    <w:rsid w:val="174728BF"/>
    <w:rsid w:val="1890F50F"/>
    <w:rsid w:val="18D2D1F6"/>
    <w:rsid w:val="1B439863"/>
    <w:rsid w:val="1B5C280D"/>
    <w:rsid w:val="1C723838"/>
    <w:rsid w:val="1EC3C5BA"/>
    <w:rsid w:val="1F52DC26"/>
    <w:rsid w:val="21FE9BB1"/>
    <w:rsid w:val="24E71FD4"/>
    <w:rsid w:val="251AC872"/>
    <w:rsid w:val="27620B81"/>
    <w:rsid w:val="281AD8FD"/>
    <w:rsid w:val="288862A7"/>
    <w:rsid w:val="28CC6EE9"/>
    <w:rsid w:val="2956C726"/>
    <w:rsid w:val="2F341B48"/>
    <w:rsid w:val="2FE4D27C"/>
    <w:rsid w:val="3052A3AA"/>
    <w:rsid w:val="30B4C108"/>
    <w:rsid w:val="31D001B1"/>
    <w:rsid w:val="31E96368"/>
    <w:rsid w:val="32169055"/>
    <w:rsid w:val="325567BA"/>
    <w:rsid w:val="32AD35D6"/>
    <w:rsid w:val="32B04EB3"/>
    <w:rsid w:val="32F70699"/>
    <w:rsid w:val="3375B354"/>
    <w:rsid w:val="338F76D0"/>
    <w:rsid w:val="3596F6E5"/>
    <w:rsid w:val="35C742EF"/>
    <w:rsid w:val="35E5F992"/>
    <w:rsid w:val="39A87687"/>
    <w:rsid w:val="3C2473FA"/>
    <w:rsid w:val="3C601727"/>
    <w:rsid w:val="3E37D97B"/>
    <w:rsid w:val="3EADF2C3"/>
    <w:rsid w:val="3F375667"/>
    <w:rsid w:val="407054DD"/>
    <w:rsid w:val="407E2991"/>
    <w:rsid w:val="42F4BFA3"/>
    <w:rsid w:val="43D1BECA"/>
    <w:rsid w:val="43FB2294"/>
    <w:rsid w:val="46A041DC"/>
    <w:rsid w:val="4779DFB1"/>
    <w:rsid w:val="48236E29"/>
    <w:rsid w:val="49CAFE59"/>
    <w:rsid w:val="49DDE9B2"/>
    <w:rsid w:val="4B45EDB8"/>
    <w:rsid w:val="4BA3DC81"/>
    <w:rsid w:val="4CFA567A"/>
    <w:rsid w:val="4F94D031"/>
    <w:rsid w:val="5002A0E6"/>
    <w:rsid w:val="5074E9E4"/>
    <w:rsid w:val="51053C88"/>
    <w:rsid w:val="524F6213"/>
    <w:rsid w:val="53DA9E02"/>
    <w:rsid w:val="53DEC6DC"/>
    <w:rsid w:val="53EB6F4D"/>
    <w:rsid w:val="5414BA04"/>
    <w:rsid w:val="54F58D85"/>
    <w:rsid w:val="5577A385"/>
    <w:rsid w:val="57DC30F9"/>
    <w:rsid w:val="58BDA8CE"/>
    <w:rsid w:val="5A05CFC7"/>
    <w:rsid w:val="5A293DC5"/>
    <w:rsid w:val="5B5AF775"/>
    <w:rsid w:val="5C0AE939"/>
    <w:rsid w:val="6107B385"/>
    <w:rsid w:val="62050848"/>
    <w:rsid w:val="64F68B21"/>
    <w:rsid w:val="6693A5A8"/>
    <w:rsid w:val="673C3240"/>
    <w:rsid w:val="6ACD5378"/>
    <w:rsid w:val="6AD6DADC"/>
    <w:rsid w:val="6AE76D24"/>
    <w:rsid w:val="6B643BCC"/>
    <w:rsid w:val="6C893759"/>
    <w:rsid w:val="6EC0F4B8"/>
    <w:rsid w:val="6FB5A298"/>
    <w:rsid w:val="72948221"/>
    <w:rsid w:val="7334F7CD"/>
    <w:rsid w:val="75A6B0CE"/>
    <w:rsid w:val="76509D4B"/>
    <w:rsid w:val="76BE4FF7"/>
    <w:rsid w:val="78306A9C"/>
    <w:rsid w:val="7891DD14"/>
    <w:rsid w:val="791C583F"/>
    <w:rsid w:val="796A7F6C"/>
    <w:rsid w:val="79B829FB"/>
    <w:rsid w:val="7A9185B5"/>
    <w:rsid w:val="7BB8DC62"/>
    <w:rsid w:val="7D8C87AE"/>
    <w:rsid w:val="7DAEC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ACAF9"/>
  <w15:docId w15:val="{4E761A54-DF66-4429-9D49-02F752FE58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GB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532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30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30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2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19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52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19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21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219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2F4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108B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F7D6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3061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63061"/>
  </w:style>
  <w:style w:type="paragraph" w:styleId="Footer">
    <w:name w:val="footer"/>
    <w:basedOn w:val="Normal"/>
    <w:link w:val="FooterChar"/>
    <w:uiPriority w:val="99"/>
    <w:unhideWhenUsed/>
    <w:rsid w:val="00463061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63061"/>
  </w:style>
  <w:style w:type="character" w:styleId="UnresolvedMention">
    <w:name w:val="Unresolved Mention"/>
    <w:basedOn w:val="DefaultParagraphFont"/>
    <w:uiPriority w:val="99"/>
    <w:semiHidden/>
    <w:unhideWhenUsed/>
    <w:rsid w:val="00E840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447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9349A"/>
    <w:rPr>
      <w:b/>
      <w:bCs/>
    </w:rPr>
  </w:style>
  <w:style w:type="character" w:styleId="Emphasis">
    <w:name w:val="Emphasis"/>
    <w:basedOn w:val="DefaultParagraphFont"/>
    <w:uiPriority w:val="20"/>
    <w:qFormat/>
    <w:rsid w:val="0039349A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8" /><Relationship Type="http://schemas.openxmlformats.org/officeDocument/2006/relationships/header" Target="header3.xml" Id="rId18" /><Relationship Type="http://schemas.openxmlformats.org/officeDocument/2006/relationships/settings" Target="settings.xml" Id="rId3" /><Relationship Type="http://schemas.microsoft.com/office/2011/relationships/people" Target="people.xml" Id="rId21" /><Relationship Type="http://schemas.openxmlformats.org/officeDocument/2006/relationships/image" Target="media/image1.png" Id="rId7" /><Relationship Type="http://schemas.openxmlformats.org/officeDocument/2006/relationships/footer" Target="footer2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microsoft.com/office/2018/08/relationships/commentsExtensible" Target="commentsExtensi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5" /><Relationship Type="http://schemas.microsoft.com/office/2016/09/relationships/commentsIds" Target="commentsIds.xml" Id="rId10" /><Relationship Type="http://schemas.openxmlformats.org/officeDocument/2006/relationships/footer" Target="footer3.xml" Id="rId19" /><Relationship Type="http://schemas.openxmlformats.org/officeDocument/2006/relationships/webSettings" Target="webSettings.xml" Id="rId4" /><Relationship Type="http://schemas.microsoft.com/office/2011/relationships/commentsExtended" Target="commentsExtended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Relationship Type="http://schemas.openxmlformats.org/officeDocument/2006/relationships/image" Target="/media/image.jpg" Id="rId873344089" /><Relationship Type="http://schemas.openxmlformats.org/officeDocument/2006/relationships/hyperlink" Target="https://vimeo.com/433593258/b3bf3eb00e" TargetMode="External" Id="R7b458c3ad8ec4e01" /><Relationship Type="http://schemas.openxmlformats.org/officeDocument/2006/relationships/hyperlink" Target="https://iaos-isi.org/ysp/" TargetMode="External" Id="R6b949aea4faf48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dvQJ31fAgl5JdX6nDULy9tstKw==">CgMxLjA4AHIhMWhTZmpIZHlLcUxOcmtGcmRKcVRSUnlUcTUtREtwOUNx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Statcan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Sullivan, Ainsley (StatCan)</lastModifiedBy>
  <revision>9</revision>
  <dcterms:created xsi:type="dcterms:W3CDTF">2022-10-07T05:16:00.0000000Z</dcterms:created>
  <dcterms:modified xsi:type="dcterms:W3CDTF">2025-11-24T21:50:36.6804514Z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88474f-0cb5-481f-b10d-ded532e0467a_Enabled">
    <vt:lpwstr>true</vt:lpwstr>
  </property>
  <property fmtid="{D5CDD505-2E9C-101B-9397-08002B2CF9AE}" pid="3" name="MSIP_Label_3c88474f-0cb5-481f-b10d-ded532e0467a_SetDate">
    <vt:lpwstr>2021-08-17T01:15:06Z</vt:lpwstr>
  </property>
  <property fmtid="{D5CDD505-2E9C-101B-9397-08002B2CF9AE}" pid="4" name="MSIP_Label_3c88474f-0cb5-481f-b10d-ded532e0467a_Method">
    <vt:lpwstr>Privileged</vt:lpwstr>
  </property>
  <property fmtid="{D5CDD505-2E9C-101B-9397-08002B2CF9AE}" pid="5" name="MSIP_Label_3c88474f-0cb5-481f-b10d-ded532e0467a_Name">
    <vt:lpwstr>UNOFFICIAL</vt:lpwstr>
  </property>
  <property fmtid="{D5CDD505-2E9C-101B-9397-08002B2CF9AE}" pid="6" name="MSIP_Label_3c88474f-0cb5-481f-b10d-ded532e0467a_SiteId">
    <vt:lpwstr>34cdb737-c4fa-4c21-9a34-88ac2d721f88</vt:lpwstr>
  </property>
  <property fmtid="{D5CDD505-2E9C-101B-9397-08002B2CF9AE}" pid="7" name="MSIP_Label_3c88474f-0cb5-481f-b10d-ded532e0467a_ActionId">
    <vt:lpwstr>75645399-2902-48f6-8261-c896e3139a74</vt:lpwstr>
  </property>
  <property fmtid="{D5CDD505-2E9C-101B-9397-08002B2CF9AE}" pid="8" name="MSIP_Label_3c88474f-0cb5-481f-b10d-ded532e0467a_ContentBits">
    <vt:lpwstr>0</vt:lpwstr>
  </property>
</Properties>
</file>